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7"/>
        <w:gridCol w:w="1180"/>
        <w:gridCol w:w="1259"/>
        <w:gridCol w:w="1259"/>
        <w:gridCol w:w="1058"/>
      </w:tblGrid>
      <w:tr w:rsidR="00C103D9" w:rsidRPr="00301338" w:rsidTr="000063C9">
        <w:tc>
          <w:tcPr>
            <w:tcW w:w="2613" w:type="pct"/>
            <w:vMerge w:val="restar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2</w:t>
            </w:r>
            <w:r w:rsidRPr="00F83B18">
              <w:rPr>
                <w:b/>
                <w:bCs/>
                <w:color w:val="auto"/>
                <w:vertAlign w:val="superscript"/>
              </w:rPr>
              <w:t>nd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C103D9" w:rsidRPr="00301338" w:rsidTr="000063C9">
        <w:tc>
          <w:tcPr>
            <w:tcW w:w="2613" w:type="pct"/>
            <w:vMerge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C103D9" w:rsidRPr="00301338" w:rsidRDefault="00C103D9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C103D9" w:rsidRPr="00301338" w:rsidTr="000063C9">
        <w:trPr>
          <w:trHeight w:val="440"/>
        </w:trPr>
        <w:tc>
          <w:tcPr>
            <w:tcW w:w="5000" w:type="pct"/>
            <w:gridSpan w:val="5"/>
            <w:vAlign w:val="center"/>
          </w:tcPr>
          <w:p w:rsidR="00C103D9" w:rsidRPr="00301338" w:rsidRDefault="00C103D9" w:rsidP="000063C9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16EE2T01: </w:t>
            </w:r>
            <w:r w:rsidRPr="00A512F9">
              <w:rPr>
                <w:b/>
                <w:sz w:val="24"/>
                <w:szCs w:val="24"/>
              </w:rPr>
              <w:t>Electrical Networks</w:t>
            </w:r>
          </w:p>
        </w:tc>
      </w:tr>
    </w:tbl>
    <w:p w:rsidR="00C103D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</w:p>
    <w:p w:rsidR="00C103D9" w:rsidRPr="00A512F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A512F9">
        <w:rPr>
          <w:b/>
          <w:sz w:val="24"/>
          <w:szCs w:val="24"/>
        </w:rPr>
        <w:t>OBJECTIVES</w:t>
      </w:r>
    </w:p>
    <w:p w:rsidR="00C103D9" w:rsidRPr="00A512F9" w:rsidRDefault="00C103D9" w:rsidP="00C103D9">
      <w:pPr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The student able to </w:t>
      </w:r>
      <w:r>
        <w:rPr>
          <w:sz w:val="24"/>
          <w:szCs w:val="24"/>
        </w:rPr>
        <w:t>u</w:t>
      </w:r>
      <w:r w:rsidRPr="00A512F9">
        <w:rPr>
          <w:sz w:val="24"/>
          <w:szCs w:val="24"/>
        </w:rPr>
        <w:t>nderstand</w:t>
      </w:r>
    </w:p>
    <w:p w:rsidR="00C103D9" w:rsidRPr="00A512F9" w:rsidRDefault="00C103D9" w:rsidP="00C103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The concepts of passive elements, types of sources and various network reduction techniques.</w:t>
      </w:r>
    </w:p>
    <w:p w:rsidR="00C103D9" w:rsidRPr="00A512F9" w:rsidRDefault="00C103D9" w:rsidP="00C10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512F9">
        <w:rPr>
          <w:sz w:val="24"/>
          <w:szCs w:val="24"/>
        </w:rPr>
        <w:t>The applications of network topology to electrical circuits.</w:t>
      </w:r>
    </w:p>
    <w:p w:rsidR="00C103D9" w:rsidRPr="00A512F9" w:rsidRDefault="00C103D9" w:rsidP="00C10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512F9">
        <w:rPr>
          <w:sz w:val="24"/>
          <w:szCs w:val="24"/>
        </w:rPr>
        <w:t>The applications of network theorems for analysis of electrical networks.</w:t>
      </w:r>
    </w:p>
    <w:p w:rsidR="00C103D9" w:rsidRPr="00A512F9" w:rsidRDefault="00C103D9" w:rsidP="00C103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The behavior of RLC networks for sinusoidal excitations and performance of R-L, R-C and R-L-C circuits with variation of one of the parameters.</w:t>
      </w:r>
    </w:p>
    <w:p w:rsidR="00C103D9" w:rsidRPr="00A512F9" w:rsidRDefault="00C103D9" w:rsidP="00C10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512F9">
        <w:rPr>
          <w:sz w:val="24"/>
          <w:szCs w:val="24"/>
        </w:rPr>
        <w:t>The concept of resonance and magnetic coupled circuit.</w:t>
      </w:r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 </w:t>
      </w:r>
      <w:r w:rsidRPr="00A512F9">
        <w:rPr>
          <w:b/>
          <w:bCs/>
          <w:sz w:val="24"/>
          <w:szCs w:val="24"/>
        </w:rPr>
        <w:t xml:space="preserve">OUTCOMES 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At the end of course the students are able to solve</w:t>
      </w:r>
    </w:p>
    <w:p w:rsidR="00C103D9" w:rsidRPr="00A512F9" w:rsidRDefault="00C103D9" w:rsidP="00C103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Various electrical networks in presence of active and passive elements.</w:t>
      </w:r>
    </w:p>
    <w:p w:rsidR="00C103D9" w:rsidRPr="00A512F9" w:rsidRDefault="00C103D9" w:rsidP="00C103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Electrical networks with network topology concepts.</w:t>
      </w:r>
    </w:p>
    <w:p w:rsidR="00C103D9" w:rsidRPr="00A512F9" w:rsidRDefault="00C103D9" w:rsidP="00C103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Electrical networks by using principles of network theorems with DC and AC excitation</w:t>
      </w:r>
    </w:p>
    <w:p w:rsidR="00C103D9" w:rsidRPr="00A512F9" w:rsidRDefault="00C103D9" w:rsidP="00C103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Any R, L, C network with sinusoidal excitation and any R, L, C network with variation of any one of the parameters </w:t>
      </w:r>
      <w:proofErr w:type="spellStart"/>
      <w:r w:rsidRPr="00A512F9">
        <w:rPr>
          <w:sz w:val="24"/>
          <w:szCs w:val="24"/>
        </w:rPr>
        <w:t>i.e</w:t>
      </w:r>
      <w:proofErr w:type="spellEnd"/>
      <w:r w:rsidRPr="00A512F9">
        <w:rPr>
          <w:sz w:val="24"/>
          <w:szCs w:val="24"/>
        </w:rPr>
        <w:t xml:space="preserve"> R, L, C. and f.</w:t>
      </w:r>
    </w:p>
    <w:p w:rsidR="00C103D9" w:rsidRPr="00A512F9" w:rsidRDefault="00C103D9" w:rsidP="00C103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>Any magnetic circuit with various dot conventions.</w:t>
      </w:r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>UNIT-I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512F9">
        <w:rPr>
          <w:b/>
          <w:bCs/>
          <w:sz w:val="24"/>
          <w:szCs w:val="24"/>
        </w:rPr>
        <w:t>Fundamental of Electrical Circuits</w:t>
      </w:r>
      <w:r>
        <w:rPr>
          <w:b/>
          <w:bCs/>
          <w:sz w:val="24"/>
          <w:szCs w:val="24"/>
        </w:rPr>
        <w:t xml:space="preserve">: </w:t>
      </w:r>
      <w:r w:rsidRPr="00A512F9">
        <w:rPr>
          <w:sz w:val="24"/>
          <w:szCs w:val="24"/>
        </w:rPr>
        <w:t>Active and passive components and their V-I relations. Sources (dependent and independent) - source transformation technique –Ohm’s and Kirchhoff’s laws- Network reduction techniques (series, parallel and series – parallel combination of R, Land C separately) - Star-to-delta and delta-to-star transformation, nodal analysis and mesh analysis.</w:t>
      </w:r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>UNIT-II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 xml:space="preserve">Network </w:t>
      </w:r>
      <w:r>
        <w:rPr>
          <w:b/>
          <w:bCs/>
          <w:sz w:val="24"/>
          <w:szCs w:val="24"/>
        </w:rPr>
        <w:t>T</w:t>
      </w:r>
      <w:r w:rsidRPr="00A512F9">
        <w:rPr>
          <w:b/>
          <w:bCs/>
          <w:sz w:val="24"/>
          <w:szCs w:val="24"/>
        </w:rPr>
        <w:t>opology</w:t>
      </w:r>
      <w:r>
        <w:rPr>
          <w:b/>
          <w:bCs/>
          <w:sz w:val="24"/>
          <w:szCs w:val="24"/>
        </w:rPr>
        <w:t xml:space="preserve">: </w:t>
      </w:r>
      <w:r w:rsidRPr="00A512F9">
        <w:rPr>
          <w:sz w:val="24"/>
          <w:szCs w:val="24"/>
        </w:rPr>
        <w:t xml:space="preserve">Definitions of Graph and Tree. </w:t>
      </w:r>
      <w:proofErr w:type="gramStart"/>
      <w:r w:rsidRPr="00A512F9">
        <w:rPr>
          <w:sz w:val="24"/>
          <w:szCs w:val="24"/>
        </w:rPr>
        <w:t xml:space="preserve">Basic </w:t>
      </w:r>
      <w:proofErr w:type="spellStart"/>
      <w:r w:rsidRPr="00A512F9">
        <w:rPr>
          <w:sz w:val="24"/>
          <w:szCs w:val="24"/>
        </w:rPr>
        <w:t>cutset</w:t>
      </w:r>
      <w:proofErr w:type="spellEnd"/>
      <w:r w:rsidRPr="00A512F9">
        <w:rPr>
          <w:sz w:val="24"/>
          <w:szCs w:val="24"/>
        </w:rPr>
        <w:t xml:space="preserve"> and </w:t>
      </w:r>
      <w:proofErr w:type="spellStart"/>
      <w:r w:rsidRPr="00A512F9">
        <w:rPr>
          <w:sz w:val="24"/>
          <w:szCs w:val="24"/>
        </w:rPr>
        <w:t>tieset</w:t>
      </w:r>
      <w:proofErr w:type="spellEnd"/>
      <w:r w:rsidRPr="00A512F9">
        <w:rPr>
          <w:sz w:val="24"/>
          <w:szCs w:val="24"/>
        </w:rPr>
        <w:t xml:space="preserve"> matrices for planar networks.</w:t>
      </w:r>
      <w:proofErr w:type="gramEnd"/>
      <w:r w:rsidRPr="00A512F9">
        <w:rPr>
          <w:sz w:val="24"/>
          <w:szCs w:val="24"/>
        </w:rPr>
        <w:t xml:space="preserve"> </w:t>
      </w:r>
      <w:proofErr w:type="gramStart"/>
      <w:r w:rsidRPr="00A512F9">
        <w:rPr>
          <w:sz w:val="24"/>
          <w:szCs w:val="24"/>
        </w:rPr>
        <w:t>Loop and nodal methods of analysis of networks with dependent and independent voltage and current sources.</w:t>
      </w:r>
      <w:proofErr w:type="gramEnd"/>
      <w:r w:rsidRPr="00A512F9">
        <w:rPr>
          <w:sz w:val="24"/>
          <w:szCs w:val="24"/>
        </w:rPr>
        <w:t xml:space="preserve"> </w:t>
      </w:r>
      <w:proofErr w:type="gramStart"/>
      <w:r w:rsidRPr="00A512F9">
        <w:rPr>
          <w:sz w:val="24"/>
          <w:szCs w:val="24"/>
        </w:rPr>
        <w:t>Duality and Dual networks.</w:t>
      </w:r>
      <w:proofErr w:type="gramEnd"/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>UNIT-III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b/>
          <w:sz w:val="24"/>
          <w:szCs w:val="24"/>
        </w:rPr>
        <w:t xml:space="preserve">Theorems with DC </w:t>
      </w:r>
      <w:r>
        <w:rPr>
          <w:b/>
          <w:sz w:val="24"/>
          <w:szCs w:val="24"/>
        </w:rPr>
        <w:t>E</w:t>
      </w:r>
      <w:r w:rsidRPr="00A512F9">
        <w:rPr>
          <w:b/>
          <w:sz w:val="24"/>
          <w:szCs w:val="24"/>
        </w:rPr>
        <w:t>xcitation</w:t>
      </w:r>
      <w:r>
        <w:rPr>
          <w:b/>
          <w:sz w:val="24"/>
          <w:szCs w:val="24"/>
        </w:rPr>
        <w:t xml:space="preserve">: </w:t>
      </w:r>
      <w:r w:rsidRPr="00A512F9">
        <w:rPr>
          <w:sz w:val="24"/>
          <w:szCs w:val="24"/>
        </w:rPr>
        <w:t xml:space="preserve">Superposition theorem, </w:t>
      </w:r>
      <w:proofErr w:type="spellStart"/>
      <w:r w:rsidRPr="00A512F9">
        <w:rPr>
          <w:sz w:val="24"/>
          <w:szCs w:val="24"/>
        </w:rPr>
        <w:t>Thevenin’s</w:t>
      </w:r>
      <w:proofErr w:type="spellEnd"/>
      <w:r w:rsidRPr="00A512F9">
        <w:rPr>
          <w:sz w:val="24"/>
          <w:szCs w:val="24"/>
        </w:rPr>
        <w:t xml:space="preserve"> theorem, Norton’s theorem, Maximum Power Transfer theorem, Reciprocity theorem, </w:t>
      </w:r>
      <w:proofErr w:type="spellStart"/>
      <w:r w:rsidRPr="00A512F9">
        <w:rPr>
          <w:sz w:val="24"/>
          <w:szCs w:val="24"/>
        </w:rPr>
        <w:t>Millman’s</w:t>
      </w:r>
      <w:proofErr w:type="spellEnd"/>
      <w:r w:rsidRPr="00A512F9">
        <w:rPr>
          <w:sz w:val="24"/>
          <w:szCs w:val="24"/>
        </w:rPr>
        <w:t xml:space="preserve"> theorem and compensation theorem.</w:t>
      </w:r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>UNIT-IV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512F9">
        <w:rPr>
          <w:b/>
          <w:bCs/>
          <w:sz w:val="24"/>
          <w:szCs w:val="24"/>
        </w:rPr>
        <w:t>Single Phase A.C Systems</w:t>
      </w:r>
      <w:r>
        <w:rPr>
          <w:b/>
          <w:bCs/>
          <w:sz w:val="24"/>
          <w:szCs w:val="24"/>
        </w:rPr>
        <w:t xml:space="preserve">: </w:t>
      </w:r>
      <w:r w:rsidRPr="00A512F9">
        <w:rPr>
          <w:sz w:val="24"/>
          <w:szCs w:val="24"/>
        </w:rPr>
        <w:t xml:space="preserve">Periodic waveforms (determination of AC fundamentals). </w:t>
      </w:r>
      <w:proofErr w:type="gramStart"/>
      <w:r w:rsidRPr="00A512F9">
        <w:rPr>
          <w:sz w:val="24"/>
          <w:szCs w:val="24"/>
        </w:rPr>
        <w:t xml:space="preserve">Concept of phase angle and phase difference, addition and subtraction of </w:t>
      </w:r>
      <w:proofErr w:type="spellStart"/>
      <w:r w:rsidRPr="00A512F9">
        <w:rPr>
          <w:sz w:val="24"/>
          <w:szCs w:val="24"/>
        </w:rPr>
        <w:t>phasors</w:t>
      </w:r>
      <w:proofErr w:type="spellEnd"/>
      <w:r w:rsidRPr="00A512F9">
        <w:rPr>
          <w:sz w:val="24"/>
          <w:szCs w:val="24"/>
        </w:rPr>
        <w:t>.</w:t>
      </w:r>
      <w:proofErr w:type="gramEnd"/>
      <w:r w:rsidRPr="00A512F9">
        <w:rPr>
          <w:sz w:val="24"/>
          <w:szCs w:val="24"/>
        </w:rPr>
        <w:t xml:space="preserve"> Complex and polar forms of representations, steady state analysis of R, L and C circuits, series and parallel circuits. Power Factor and its significance – Real, Reactive power and apparent Power.</w:t>
      </w:r>
    </w:p>
    <w:p w:rsidR="00C103D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512F9">
        <w:rPr>
          <w:b/>
          <w:bCs/>
          <w:sz w:val="24"/>
          <w:szCs w:val="24"/>
        </w:rPr>
        <w:t>UNIT-V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b/>
          <w:sz w:val="24"/>
          <w:szCs w:val="24"/>
        </w:rPr>
        <w:t xml:space="preserve">Theorems with AC </w:t>
      </w:r>
      <w:r>
        <w:rPr>
          <w:b/>
          <w:sz w:val="24"/>
          <w:szCs w:val="24"/>
        </w:rPr>
        <w:t>E</w:t>
      </w:r>
      <w:r w:rsidRPr="00A512F9">
        <w:rPr>
          <w:b/>
          <w:sz w:val="24"/>
          <w:szCs w:val="24"/>
        </w:rPr>
        <w:t>xcitation</w:t>
      </w:r>
      <w:r>
        <w:rPr>
          <w:b/>
          <w:sz w:val="24"/>
          <w:szCs w:val="24"/>
        </w:rPr>
        <w:t xml:space="preserve">: </w:t>
      </w:r>
      <w:r w:rsidRPr="00A512F9">
        <w:rPr>
          <w:sz w:val="24"/>
          <w:szCs w:val="24"/>
        </w:rPr>
        <w:t xml:space="preserve">Superposition theorem, </w:t>
      </w:r>
      <w:proofErr w:type="spellStart"/>
      <w:r w:rsidRPr="00A512F9">
        <w:rPr>
          <w:sz w:val="24"/>
          <w:szCs w:val="24"/>
        </w:rPr>
        <w:t>Thevenin’s</w:t>
      </w:r>
      <w:proofErr w:type="spellEnd"/>
      <w:r w:rsidRPr="00A512F9">
        <w:rPr>
          <w:sz w:val="24"/>
          <w:szCs w:val="24"/>
        </w:rPr>
        <w:t xml:space="preserve"> theorem, Norton’s theorem, Maximum Power Transfer theorem, Reciprocity theorem, </w:t>
      </w:r>
      <w:proofErr w:type="spellStart"/>
      <w:r w:rsidRPr="00A512F9">
        <w:rPr>
          <w:sz w:val="24"/>
          <w:szCs w:val="24"/>
        </w:rPr>
        <w:t>Millman’s</w:t>
      </w:r>
      <w:proofErr w:type="spellEnd"/>
      <w:r w:rsidRPr="00A512F9">
        <w:rPr>
          <w:sz w:val="24"/>
          <w:szCs w:val="24"/>
        </w:rPr>
        <w:t xml:space="preserve"> theorem and compensation theorem.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A512F9">
        <w:rPr>
          <w:b/>
          <w:bCs/>
          <w:sz w:val="24"/>
          <w:szCs w:val="24"/>
        </w:rPr>
        <w:t>UNIT-VI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12F9">
        <w:rPr>
          <w:b/>
          <w:bCs/>
          <w:sz w:val="24"/>
          <w:szCs w:val="24"/>
        </w:rPr>
        <w:t>Resonance</w:t>
      </w:r>
      <w:r>
        <w:rPr>
          <w:b/>
          <w:bCs/>
          <w:sz w:val="24"/>
          <w:szCs w:val="24"/>
        </w:rPr>
        <w:t xml:space="preserve">: </w:t>
      </w:r>
      <w:r w:rsidRPr="00A512F9">
        <w:rPr>
          <w:sz w:val="24"/>
          <w:szCs w:val="24"/>
        </w:rPr>
        <w:t>Locus diagrams for various combination of R, L and C. Resonance, concept of band width and Quality factor.</w:t>
      </w:r>
    </w:p>
    <w:p w:rsidR="00C103D9" w:rsidRPr="00A512F9" w:rsidRDefault="00C103D9" w:rsidP="00C103D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512F9">
        <w:rPr>
          <w:b/>
          <w:bCs/>
          <w:sz w:val="24"/>
          <w:szCs w:val="24"/>
        </w:rPr>
        <w:t>Magnetic Circuit</w:t>
      </w:r>
      <w:r>
        <w:rPr>
          <w:b/>
          <w:bCs/>
          <w:sz w:val="24"/>
          <w:szCs w:val="24"/>
        </w:rPr>
        <w:t xml:space="preserve">: </w:t>
      </w:r>
      <w:r w:rsidRPr="00A512F9">
        <w:rPr>
          <w:sz w:val="24"/>
          <w:szCs w:val="24"/>
        </w:rPr>
        <w:t xml:space="preserve">Basic definition of MMF, flux and reluctance. </w:t>
      </w:r>
      <w:proofErr w:type="gramStart"/>
      <w:r w:rsidRPr="00A512F9">
        <w:rPr>
          <w:sz w:val="24"/>
          <w:szCs w:val="24"/>
        </w:rPr>
        <w:t>Analogy between electrical and magnetic circuits.</w:t>
      </w:r>
      <w:proofErr w:type="gramEnd"/>
      <w:r w:rsidRPr="00A512F9">
        <w:rPr>
          <w:sz w:val="24"/>
          <w:szCs w:val="24"/>
        </w:rPr>
        <w:t xml:space="preserve"> Faraday’s laws of electromagnetic induction Concept of self and mutual </w:t>
      </w:r>
      <w:r w:rsidRPr="00A512F9">
        <w:rPr>
          <w:sz w:val="24"/>
          <w:szCs w:val="24"/>
        </w:rPr>
        <w:lastRenderedPageBreak/>
        <w:t xml:space="preserve">inductance. </w:t>
      </w:r>
      <w:proofErr w:type="gramStart"/>
      <w:r w:rsidRPr="00A512F9">
        <w:rPr>
          <w:sz w:val="24"/>
          <w:szCs w:val="24"/>
        </w:rPr>
        <w:t>Dot convention-coefficient of coupling and composite magnetic circuit.</w:t>
      </w:r>
      <w:proofErr w:type="gramEnd"/>
      <w:r w:rsidRPr="00A512F9">
        <w:rPr>
          <w:sz w:val="24"/>
          <w:szCs w:val="24"/>
        </w:rPr>
        <w:t xml:space="preserve"> </w:t>
      </w:r>
      <w:proofErr w:type="gramStart"/>
      <w:r w:rsidRPr="00A512F9">
        <w:rPr>
          <w:sz w:val="24"/>
          <w:szCs w:val="24"/>
        </w:rPr>
        <w:t>Analysis of series and parallel magnetic circuits.</w:t>
      </w:r>
      <w:proofErr w:type="gramEnd"/>
    </w:p>
    <w:p w:rsidR="00C103D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</w:p>
    <w:p w:rsidR="00C103D9" w:rsidRPr="00A512F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  <w:r w:rsidRPr="00A512F9">
        <w:rPr>
          <w:b/>
          <w:sz w:val="24"/>
          <w:szCs w:val="24"/>
        </w:rPr>
        <w:t>Text Books:</w:t>
      </w:r>
    </w:p>
    <w:p w:rsidR="00C103D9" w:rsidRPr="00A512F9" w:rsidRDefault="00C103D9" w:rsidP="00C10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Engineering circuit analysis by William </w:t>
      </w:r>
      <w:proofErr w:type="spellStart"/>
      <w:r w:rsidRPr="00A512F9">
        <w:rPr>
          <w:sz w:val="24"/>
          <w:szCs w:val="24"/>
        </w:rPr>
        <w:t>Hayt</w:t>
      </w:r>
      <w:proofErr w:type="spellEnd"/>
      <w:r w:rsidRPr="00A512F9">
        <w:rPr>
          <w:sz w:val="24"/>
          <w:szCs w:val="24"/>
        </w:rPr>
        <w:t xml:space="preserve"> and Jack </w:t>
      </w:r>
      <w:proofErr w:type="spellStart"/>
      <w:r w:rsidRPr="00A512F9">
        <w:rPr>
          <w:sz w:val="24"/>
          <w:szCs w:val="24"/>
        </w:rPr>
        <w:t>E.Kemmerley</w:t>
      </w:r>
      <w:proofErr w:type="spellEnd"/>
      <w:r w:rsidRPr="00A512F9">
        <w:rPr>
          <w:sz w:val="24"/>
          <w:szCs w:val="24"/>
        </w:rPr>
        <w:t xml:space="preserve">, </w:t>
      </w:r>
      <w:proofErr w:type="spellStart"/>
      <w:r w:rsidRPr="00A512F9">
        <w:rPr>
          <w:sz w:val="24"/>
          <w:szCs w:val="24"/>
        </w:rPr>
        <w:t>Mc</w:t>
      </w:r>
      <w:proofErr w:type="spellEnd"/>
      <w:r w:rsidRPr="00A512F9">
        <w:rPr>
          <w:sz w:val="24"/>
          <w:szCs w:val="24"/>
        </w:rPr>
        <w:t xml:space="preserve"> </w:t>
      </w:r>
      <w:proofErr w:type="spellStart"/>
      <w:r w:rsidRPr="00A512F9">
        <w:rPr>
          <w:sz w:val="24"/>
          <w:szCs w:val="24"/>
        </w:rPr>
        <w:t>Graw</w:t>
      </w:r>
      <w:proofErr w:type="spellEnd"/>
      <w:r w:rsidRPr="00A512F9">
        <w:rPr>
          <w:sz w:val="24"/>
          <w:szCs w:val="24"/>
        </w:rPr>
        <w:t xml:space="preserve"> Hill Company, 6</w:t>
      </w:r>
      <w:r w:rsidRPr="00A512F9">
        <w:rPr>
          <w:sz w:val="24"/>
          <w:szCs w:val="24"/>
          <w:vertAlign w:val="superscript"/>
        </w:rPr>
        <w:t>th</w:t>
      </w:r>
      <w:r w:rsidRPr="00A512F9">
        <w:rPr>
          <w:sz w:val="24"/>
          <w:szCs w:val="24"/>
        </w:rPr>
        <w:t xml:space="preserve"> edition.</w:t>
      </w:r>
    </w:p>
    <w:p w:rsidR="00C103D9" w:rsidRPr="00A512F9" w:rsidRDefault="00C103D9" w:rsidP="00C103D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Network synthesis: Van </w:t>
      </w:r>
      <w:proofErr w:type="spellStart"/>
      <w:r w:rsidRPr="00A512F9">
        <w:rPr>
          <w:sz w:val="24"/>
          <w:szCs w:val="24"/>
        </w:rPr>
        <w:t>Valkenburg</w:t>
      </w:r>
      <w:proofErr w:type="spellEnd"/>
      <w:r w:rsidRPr="00A512F9">
        <w:rPr>
          <w:sz w:val="24"/>
          <w:szCs w:val="24"/>
        </w:rPr>
        <w:t xml:space="preserve">; Prentice-Hall of India Private Ltd.  </w:t>
      </w:r>
    </w:p>
    <w:p w:rsidR="00C103D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</w:p>
    <w:p w:rsidR="00C103D9" w:rsidRPr="00A512F9" w:rsidRDefault="00C103D9" w:rsidP="00C103D9">
      <w:pPr>
        <w:spacing w:after="0" w:line="240" w:lineRule="auto"/>
        <w:jc w:val="both"/>
        <w:rPr>
          <w:b/>
          <w:sz w:val="24"/>
          <w:szCs w:val="24"/>
        </w:rPr>
      </w:pPr>
      <w:r w:rsidRPr="00A512F9">
        <w:rPr>
          <w:b/>
          <w:sz w:val="24"/>
          <w:szCs w:val="24"/>
        </w:rPr>
        <w:t>Reference Books:</w:t>
      </w:r>
    </w:p>
    <w:p w:rsidR="00C103D9" w:rsidRPr="00A512F9" w:rsidRDefault="00C103D9" w:rsidP="00C103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Networks Analysis by A. </w:t>
      </w:r>
      <w:proofErr w:type="spellStart"/>
      <w:r w:rsidRPr="00A512F9">
        <w:rPr>
          <w:sz w:val="24"/>
          <w:szCs w:val="24"/>
        </w:rPr>
        <w:t>Sudhakar</w:t>
      </w:r>
      <w:proofErr w:type="spellEnd"/>
      <w:r w:rsidRPr="00A512F9">
        <w:rPr>
          <w:sz w:val="24"/>
          <w:szCs w:val="24"/>
        </w:rPr>
        <w:t xml:space="preserve">, </w:t>
      </w:r>
      <w:proofErr w:type="spellStart"/>
      <w:r w:rsidRPr="00A512F9">
        <w:rPr>
          <w:sz w:val="24"/>
          <w:szCs w:val="24"/>
        </w:rPr>
        <w:t>Shyammohan</w:t>
      </w:r>
      <w:proofErr w:type="spellEnd"/>
      <w:r w:rsidRPr="00A512F9">
        <w:rPr>
          <w:sz w:val="24"/>
          <w:szCs w:val="24"/>
        </w:rPr>
        <w:t xml:space="preserve"> </w:t>
      </w:r>
      <w:proofErr w:type="spellStart"/>
      <w:r w:rsidRPr="00A512F9">
        <w:rPr>
          <w:sz w:val="24"/>
          <w:szCs w:val="24"/>
        </w:rPr>
        <w:t>S.Pillai</w:t>
      </w:r>
      <w:proofErr w:type="spellEnd"/>
      <w:r w:rsidRPr="00A512F9">
        <w:rPr>
          <w:sz w:val="24"/>
          <w:szCs w:val="24"/>
        </w:rPr>
        <w:t>, The McGraw-Hill Companies</w:t>
      </w:r>
    </w:p>
    <w:p w:rsidR="00C103D9" w:rsidRPr="00A512F9" w:rsidRDefault="00C103D9" w:rsidP="00C103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Introduction to circuit analysis and design by </w:t>
      </w:r>
      <w:proofErr w:type="spellStart"/>
      <w:r w:rsidRPr="00A512F9">
        <w:rPr>
          <w:sz w:val="24"/>
          <w:szCs w:val="24"/>
        </w:rPr>
        <w:t>Tildon</w:t>
      </w:r>
      <w:proofErr w:type="spellEnd"/>
      <w:r w:rsidRPr="00A512F9">
        <w:rPr>
          <w:sz w:val="24"/>
          <w:szCs w:val="24"/>
        </w:rPr>
        <w:t xml:space="preserve"> </w:t>
      </w:r>
      <w:proofErr w:type="spellStart"/>
      <w:r w:rsidRPr="00A512F9">
        <w:rPr>
          <w:sz w:val="24"/>
          <w:szCs w:val="24"/>
        </w:rPr>
        <w:t>Glisson</w:t>
      </w:r>
      <w:proofErr w:type="spellEnd"/>
      <w:r w:rsidRPr="00A512F9">
        <w:rPr>
          <w:sz w:val="24"/>
          <w:szCs w:val="24"/>
        </w:rPr>
        <w:t xml:space="preserve">, </w:t>
      </w:r>
      <w:proofErr w:type="spellStart"/>
      <w:r w:rsidRPr="00A512F9">
        <w:rPr>
          <w:sz w:val="24"/>
          <w:szCs w:val="24"/>
        </w:rPr>
        <w:t>Jr</w:t>
      </w:r>
      <w:proofErr w:type="spellEnd"/>
      <w:r w:rsidRPr="00A512F9">
        <w:rPr>
          <w:sz w:val="24"/>
          <w:szCs w:val="24"/>
        </w:rPr>
        <w:t>, Springer Publications</w:t>
      </w:r>
    </w:p>
    <w:p w:rsidR="00C103D9" w:rsidRPr="00A512F9" w:rsidRDefault="00C103D9" w:rsidP="00C103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Circuits by </w:t>
      </w:r>
      <w:proofErr w:type="spellStart"/>
      <w:r w:rsidRPr="00A512F9">
        <w:rPr>
          <w:sz w:val="24"/>
          <w:szCs w:val="24"/>
        </w:rPr>
        <w:t>A.Bruce</w:t>
      </w:r>
      <w:proofErr w:type="spellEnd"/>
      <w:r w:rsidRPr="00A512F9">
        <w:rPr>
          <w:sz w:val="24"/>
          <w:szCs w:val="24"/>
        </w:rPr>
        <w:t xml:space="preserve"> Carlson , </w:t>
      </w:r>
      <w:proofErr w:type="spellStart"/>
      <w:r w:rsidRPr="00A512F9">
        <w:rPr>
          <w:sz w:val="24"/>
          <w:szCs w:val="24"/>
        </w:rPr>
        <w:t>Cengage</w:t>
      </w:r>
      <w:proofErr w:type="spellEnd"/>
      <w:r w:rsidRPr="00A512F9">
        <w:rPr>
          <w:sz w:val="24"/>
          <w:szCs w:val="24"/>
        </w:rPr>
        <w:t xml:space="preserve"> Learning Publications</w:t>
      </w:r>
    </w:p>
    <w:p w:rsidR="00C103D9" w:rsidRPr="00A512F9" w:rsidRDefault="00C103D9" w:rsidP="00C103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A512F9">
        <w:rPr>
          <w:sz w:val="24"/>
          <w:szCs w:val="24"/>
        </w:rPr>
        <w:t xml:space="preserve">Network Theory Analysis and Synthesis by </w:t>
      </w:r>
      <w:proofErr w:type="spellStart"/>
      <w:r w:rsidRPr="00A512F9">
        <w:rPr>
          <w:sz w:val="24"/>
          <w:szCs w:val="24"/>
        </w:rPr>
        <w:t>Smarajit</w:t>
      </w:r>
      <w:proofErr w:type="spellEnd"/>
      <w:r w:rsidRPr="00A512F9">
        <w:rPr>
          <w:sz w:val="24"/>
          <w:szCs w:val="24"/>
        </w:rPr>
        <w:t xml:space="preserve"> </w:t>
      </w:r>
      <w:proofErr w:type="spellStart"/>
      <w:r w:rsidRPr="00A512F9">
        <w:rPr>
          <w:sz w:val="24"/>
          <w:szCs w:val="24"/>
        </w:rPr>
        <w:t>Ghosh</w:t>
      </w:r>
      <w:proofErr w:type="spellEnd"/>
      <w:r w:rsidRPr="00A512F9">
        <w:rPr>
          <w:sz w:val="24"/>
          <w:szCs w:val="24"/>
        </w:rPr>
        <w:t>, PHI publications</w:t>
      </w:r>
    </w:p>
    <w:p w:rsidR="00C103D9" w:rsidRPr="00385AC1" w:rsidRDefault="00C103D9" w:rsidP="00C103D9">
      <w:pPr>
        <w:rPr>
          <w:b/>
          <w:bCs/>
          <w:sz w:val="24"/>
          <w:szCs w:val="24"/>
        </w:rPr>
      </w:pPr>
    </w:p>
    <w:p w:rsidR="003C486B" w:rsidRPr="00C103D9" w:rsidRDefault="003C486B" w:rsidP="00C103D9"/>
    <w:sectPr w:rsidR="003C486B" w:rsidRPr="00C103D9" w:rsidSect="00464187">
      <w:headerReference w:type="even" r:id="rId8"/>
      <w:headerReference w:type="default" r:id="rId9"/>
      <w:headerReference w:type="first" r:id="rId10"/>
      <w:pgSz w:w="11907" w:h="16839" w:code="9"/>
      <w:pgMar w:top="630" w:right="1080" w:bottom="10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E3" w:rsidRDefault="007E6CE3" w:rsidP="00530B02">
      <w:pPr>
        <w:spacing w:after="0" w:line="240" w:lineRule="auto"/>
      </w:pPr>
      <w:r>
        <w:separator/>
      </w:r>
    </w:p>
  </w:endnote>
  <w:endnote w:type="continuationSeparator" w:id="0">
    <w:p w:rsidR="007E6CE3" w:rsidRDefault="007E6CE3" w:rsidP="0053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E3" w:rsidRDefault="007E6CE3" w:rsidP="00530B02">
      <w:pPr>
        <w:spacing w:after="0" w:line="240" w:lineRule="auto"/>
      </w:pPr>
      <w:r>
        <w:separator/>
      </w:r>
    </w:p>
  </w:footnote>
  <w:footnote w:type="continuationSeparator" w:id="0">
    <w:p w:rsidR="007E6CE3" w:rsidRDefault="007E6CE3" w:rsidP="0053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7E6C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4" o:spid="_x0000_s2050" type="#_x0000_t136" style="position:absolute;margin-left:0;margin-top:0;width:549.7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7E6C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5" o:spid="_x0000_s2051" type="#_x0000_t136" style="position:absolute;margin-left:0;margin-top:0;width:549.7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7E6C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3" o:spid="_x0000_s2049" type="#_x0000_t136" style="position:absolute;margin-left:0;margin-top:0;width:549.7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3A"/>
    <w:multiLevelType w:val="hybridMultilevel"/>
    <w:tmpl w:val="DA9ADC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ECEFE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20F"/>
    <w:multiLevelType w:val="hybridMultilevel"/>
    <w:tmpl w:val="309422C8"/>
    <w:lvl w:ilvl="0" w:tplc="7206F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CEFE5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1C98"/>
    <w:multiLevelType w:val="hybridMultilevel"/>
    <w:tmpl w:val="4B7C464A"/>
    <w:lvl w:ilvl="0" w:tplc="CED08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0135"/>
    <w:multiLevelType w:val="hybridMultilevel"/>
    <w:tmpl w:val="D8421F06"/>
    <w:lvl w:ilvl="0" w:tplc="F0101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C12526"/>
    <w:multiLevelType w:val="hybridMultilevel"/>
    <w:tmpl w:val="97A4FAE4"/>
    <w:lvl w:ilvl="0" w:tplc="031A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DA1E42"/>
    <w:multiLevelType w:val="hybridMultilevel"/>
    <w:tmpl w:val="E0BE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5BD"/>
    <w:multiLevelType w:val="hybridMultilevel"/>
    <w:tmpl w:val="C136C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B3E04"/>
    <w:multiLevelType w:val="hybridMultilevel"/>
    <w:tmpl w:val="D04C87F2"/>
    <w:lvl w:ilvl="0" w:tplc="8ECEF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7772E"/>
    <w:multiLevelType w:val="hybridMultilevel"/>
    <w:tmpl w:val="E448572A"/>
    <w:lvl w:ilvl="0" w:tplc="DF8A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46147"/>
    <w:multiLevelType w:val="hybridMultilevel"/>
    <w:tmpl w:val="DF3C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E49B7"/>
    <w:multiLevelType w:val="hybridMultilevel"/>
    <w:tmpl w:val="8FA0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56CCA"/>
    <w:multiLevelType w:val="hybridMultilevel"/>
    <w:tmpl w:val="D41E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0831"/>
    <w:multiLevelType w:val="hybridMultilevel"/>
    <w:tmpl w:val="C0AC3256"/>
    <w:lvl w:ilvl="0" w:tplc="FE3E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3C486B"/>
    <w:rsid w:val="00464187"/>
    <w:rsid w:val="00503955"/>
    <w:rsid w:val="00530B02"/>
    <w:rsid w:val="00573A3F"/>
    <w:rsid w:val="007336AF"/>
    <w:rsid w:val="007E6CE3"/>
    <w:rsid w:val="007F5EDF"/>
    <w:rsid w:val="009C68FC"/>
    <w:rsid w:val="00B1147A"/>
    <w:rsid w:val="00C103D9"/>
    <w:rsid w:val="00D77CBB"/>
    <w:rsid w:val="00F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4641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641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4641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641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6</cp:revision>
  <dcterms:created xsi:type="dcterms:W3CDTF">2017-02-04T07:18:00Z</dcterms:created>
  <dcterms:modified xsi:type="dcterms:W3CDTF">2017-02-04T07:22:00Z</dcterms:modified>
</cp:coreProperties>
</file>