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7"/>
        <w:gridCol w:w="1180"/>
        <w:gridCol w:w="1259"/>
        <w:gridCol w:w="1259"/>
        <w:gridCol w:w="1058"/>
      </w:tblGrid>
      <w:tr w:rsidR="007F5EDF" w:rsidRPr="00301338" w:rsidTr="000063C9">
        <w:tc>
          <w:tcPr>
            <w:tcW w:w="2613" w:type="pct"/>
            <w:vMerge w:val="restart"/>
            <w:vAlign w:val="center"/>
          </w:tcPr>
          <w:p w:rsidR="007F5EDF" w:rsidRPr="00301338" w:rsidRDefault="007F5EDF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 xml:space="preserve">B. TECH </w:t>
            </w:r>
            <w:r>
              <w:rPr>
                <w:b/>
                <w:bCs/>
                <w:color w:val="auto"/>
              </w:rPr>
              <w:t>2</w:t>
            </w:r>
            <w:r w:rsidRPr="00E42F07">
              <w:rPr>
                <w:b/>
                <w:bCs/>
                <w:color w:val="auto"/>
                <w:vertAlign w:val="superscript"/>
              </w:rPr>
              <w:t>nd</w:t>
            </w:r>
            <w:r>
              <w:rPr>
                <w:b/>
                <w:bCs/>
                <w:color w:val="auto"/>
              </w:rPr>
              <w:t xml:space="preserve"> </w:t>
            </w:r>
            <w:r w:rsidRPr="00301338">
              <w:rPr>
                <w:b/>
                <w:bCs/>
                <w:color w:val="auto"/>
              </w:rPr>
              <w:t>SEMESTER</w:t>
            </w:r>
          </w:p>
        </w:tc>
        <w:tc>
          <w:tcPr>
            <w:tcW w:w="592" w:type="pct"/>
            <w:vAlign w:val="center"/>
          </w:tcPr>
          <w:p w:rsidR="007F5EDF" w:rsidRPr="00301338" w:rsidRDefault="007F5EDF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7F5EDF" w:rsidRPr="00301338" w:rsidRDefault="007F5EDF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7F5EDF" w:rsidRPr="00301338" w:rsidRDefault="007F5EDF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7F5EDF" w:rsidRPr="00301338" w:rsidRDefault="007F5EDF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7F5EDF" w:rsidRPr="00301338" w:rsidTr="000063C9">
        <w:tc>
          <w:tcPr>
            <w:tcW w:w="2613" w:type="pct"/>
            <w:vMerge/>
            <w:vAlign w:val="center"/>
          </w:tcPr>
          <w:p w:rsidR="007F5EDF" w:rsidRPr="00301338" w:rsidRDefault="007F5EDF" w:rsidP="000063C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7F5EDF" w:rsidRPr="00301338" w:rsidRDefault="007F5EDF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:rsidR="007F5EDF" w:rsidRPr="00301338" w:rsidRDefault="007F5EDF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7F5EDF" w:rsidRPr="00301338" w:rsidRDefault="007F5EDF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:rsidR="007F5EDF" w:rsidRPr="00301338" w:rsidRDefault="007F5EDF" w:rsidP="000063C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7F5EDF" w:rsidRPr="00301338" w:rsidTr="000063C9">
        <w:trPr>
          <w:trHeight w:val="440"/>
        </w:trPr>
        <w:tc>
          <w:tcPr>
            <w:tcW w:w="5000" w:type="pct"/>
            <w:gridSpan w:val="5"/>
            <w:vAlign w:val="center"/>
          </w:tcPr>
          <w:p w:rsidR="007F5EDF" w:rsidRPr="00301338" w:rsidRDefault="007F5EDF" w:rsidP="000063C9">
            <w:pPr>
              <w:tabs>
                <w:tab w:val="left" w:pos="834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16BS2T01: </w:t>
            </w:r>
            <w:r w:rsidRPr="000772DE">
              <w:rPr>
                <w:b/>
                <w:sz w:val="24"/>
                <w:szCs w:val="24"/>
              </w:rPr>
              <w:t>Proficiency Course in English -II</w:t>
            </w:r>
          </w:p>
        </w:tc>
      </w:tr>
    </w:tbl>
    <w:p w:rsidR="007F5EDF" w:rsidRDefault="007F5EDF" w:rsidP="007F5ED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7F5EDF" w:rsidRPr="00906657" w:rsidRDefault="007F5EDF" w:rsidP="007F5EDF">
      <w:pPr>
        <w:jc w:val="both"/>
        <w:rPr>
          <w:b/>
          <w:sz w:val="24"/>
          <w:szCs w:val="24"/>
        </w:rPr>
      </w:pPr>
      <w:r w:rsidRPr="00906657">
        <w:rPr>
          <w:b/>
          <w:sz w:val="24"/>
          <w:szCs w:val="24"/>
        </w:rPr>
        <w:t>COURSE OBJECTIVES</w:t>
      </w:r>
    </w:p>
    <w:p w:rsidR="007F5EDF" w:rsidRPr="000772DE" w:rsidRDefault="007F5EDF" w:rsidP="007F5E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0772DE">
        <w:rPr>
          <w:sz w:val="24"/>
          <w:szCs w:val="24"/>
        </w:rPr>
        <w:t>To improve the language proficiency of technical under graduates in English with emphasis on LSRW Skills.</w:t>
      </w:r>
    </w:p>
    <w:p w:rsidR="007F5EDF" w:rsidRPr="000772DE" w:rsidRDefault="007F5EDF" w:rsidP="007F5E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0772DE">
        <w:rPr>
          <w:sz w:val="24"/>
          <w:szCs w:val="24"/>
        </w:rPr>
        <w:t>To provide learning environment to practice Listening, Speaking, Reading and Writing Skills within and beyond the classroom environment.</w:t>
      </w:r>
    </w:p>
    <w:p w:rsidR="007F5EDF" w:rsidRPr="000772DE" w:rsidRDefault="007F5EDF" w:rsidP="007F5E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0772DE">
        <w:rPr>
          <w:sz w:val="24"/>
          <w:szCs w:val="24"/>
        </w:rPr>
        <w:t>To assist students to carry on the tasks and activities through guided instructions and materials.</w:t>
      </w:r>
    </w:p>
    <w:p w:rsidR="007F5EDF" w:rsidRPr="000772DE" w:rsidRDefault="007F5EDF" w:rsidP="007F5E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0772DE">
        <w:rPr>
          <w:sz w:val="24"/>
          <w:szCs w:val="24"/>
        </w:rPr>
        <w:t>To effectively integrate English language learning with employability skills and training.</w:t>
      </w:r>
    </w:p>
    <w:p w:rsidR="007F5EDF" w:rsidRPr="000772DE" w:rsidRDefault="007F5EDF" w:rsidP="007F5E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0772DE">
        <w:rPr>
          <w:sz w:val="24"/>
          <w:szCs w:val="24"/>
        </w:rPr>
        <w:t>To design the main course material and exercises with authentic materials drawn from everyday use to cater to everyday needs.</w:t>
      </w:r>
    </w:p>
    <w:p w:rsidR="007F5EDF" w:rsidRDefault="007F5EDF" w:rsidP="007F5E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0772DE">
        <w:rPr>
          <w:sz w:val="24"/>
          <w:szCs w:val="24"/>
        </w:rPr>
        <w:t>To provide hands-on experience through case –studies, mini –projects, group and individual presentations.</w:t>
      </w:r>
    </w:p>
    <w:p w:rsidR="007F5EDF" w:rsidRPr="000772DE" w:rsidRDefault="007F5EDF" w:rsidP="007F5EDF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7F5EDF" w:rsidRPr="000772DE" w:rsidRDefault="007F5EDF" w:rsidP="007F5EDF">
      <w:pPr>
        <w:spacing w:after="0" w:line="240" w:lineRule="auto"/>
        <w:ind w:left="308"/>
        <w:rPr>
          <w:b/>
          <w:sz w:val="24"/>
          <w:szCs w:val="24"/>
        </w:rPr>
      </w:pPr>
      <w:r w:rsidRPr="000772DE">
        <w:rPr>
          <w:b/>
          <w:sz w:val="24"/>
          <w:szCs w:val="24"/>
        </w:rPr>
        <w:t>CORUSE</w:t>
      </w:r>
      <w:r w:rsidRPr="000772DE">
        <w:rPr>
          <w:b/>
          <w:spacing w:val="-10"/>
          <w:sz w:val="24"/>
          <w:szCs w:val="24"/>
        </w:rPr>
        <w:t xml:space="preserve"> </w:t>
      </w:r>
      <w:r w:rsidRPr="000772DE">
        <w:rPr>
          <w:b/>
          <w:sz w:val="24"/>
          <w:szCs w:val="24"/>
        </w:rPr>
        <w:t>OUTCOMES</w:t>
      </w:r>
    </w:p>
    <w:p w:rsidR="007F5EDF" w:rsidRPr="000772DE" w:rsidRDefault="007F5EDF" w:rsidP="007F5EDF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0772DE">
        <w:rPr>
          <w:b/>
          <w:sz w:val="24"/>
          <w:szCs w:val="24"/>
        </w:rPr>
        <w:t>Reading Skills.</w:t>
      </w:r>
    </w:p>
    <w:p w:rsidR="007F5EDF" w:rsidRPr="000772DE" w:rsidRDefault="007F5EDF" w:rsidP="007F5E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>Addressing explicit and implicit meaning of a text.</w:t>
      </w:r>
    </w:p>
    <w:p w:rsidR="007F5EDF" w:rsidRPr="000772DE" w:rsidRDefault="007F5EDF" w:rsidP="007F5E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>Understanding the context.</w:t>
      </w:r>
    </w:p>
    <w:p w:rsidR="007F5EDF" w:rsidRPr="000772DE" w:rsidRDefault="007F5EDF" w:rsidP="007F5E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>Learning new words and phrases.</w:t>
      </w:r>
    </w:p>
    <w:p w:rsidR="007F5EDF" w:rsidRPr="000772DE" w:rsidRDefault="007F5EDF" w:rsidP="007F5E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>Using words and phrases in different contexts.</w:t>
      </w:r>
    </w:p>
    <w:p w:rsidR="007F5EDF" w:rsidRPr="000772DE" w:rsidRDefault="007F5EDF" w:rsidP="007F5EDF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0772DE">
        <w:rPr>
          <w:b/>
          <w:sz w:val="24"/>
          <w:szCs w:val="24"/>
        </w:rPr>
        <w:t>Writing Skills:</w:t>
      </w:r>
    </w:p>
    <w:p w:rsidR="007F5EDF" w:rsidRPr="000772DE" w:rsidRDefault="007F5EDF" w:rsidP="007F5ED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>Using the basic structure of a sentence.</w:t>
      </w:r>
    </w:p>
    <w:p w:rsidR="007F5EDF" w:rsidRPr="000772DE" w:rsidRDefault="007F5EDF" w:rsidP="007F5ED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>Applying relevant writing formats to create paragraphs, essays, letters, e-mails, reports and presentations.</w:t>
      </w:r>
    </w:p>
    <w:p w:rsidR="007F5EDF" w:rsidRPr="000772DE" w:rsidRDefault="007F5EDF" w:rsidP="007F5ED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>Retaining a logical flow while writing.</w:t>
      </w:r>
    </w:p>
    <w:p w:rsidR="007F5EDF" w:rsidRPr="000772DE" w:rsidRDefault="007F5EDF" w:rsidP="007F5ED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>Planning and executing an assignment creatively.</w:t>
      </w:r>
    </w:p>
    <w:p w:rsidR="007F5EDF" w:rsidRPr="000772DE" w:rsidRDefault="007F5EDF" w:rsidP="007F5EDF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0772DE">
        <w:rPr>
          <w:b/>
          <w:sz w:val="24"/>
          <w:szCs w:val="24"/>
        </w:rPr>
        <w:t>Interactive skills:</w:t>
      </w:r>
    </w:p>
    <w:p w:rsidR="007F5EDF" w:rsidRPr="000772DE" w:rsidRDefault="007F5EDF" w:rsidP="007F5E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>Analyzing a topic of discussion and relating to it.</w:t>
      </w:r>
    </w:p>
    <w:p w:rsidR="007F5EDF" w:rsidRPr="000772DE" w:rsidRDefault="007F5EDF" w:rsidP="007F5E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>Participating in discussions and influencing them.</w:t>
      </w:r>
    </w:p>
    <w:p w:rsidR="007F5EDF" w:rsidRPr="000772DE" w:rsidRDefault="007F5EDF" w:rsidP="007F5E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>Communicating ideas effectively.</w:t>
      </w:r>
    </w:p>
    <w:p w:rsidR="007F5EDF" w:rsidRPr="000772DE" w:rsidRDefault="007F5EDF" w:rsidP="007F5E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>Presenting ideas coherently within a stipulated time.</w:t>
      </w:r>
    </w:p>
    <w:p w:rsidR="007F5EDF" w:rsidRPr="000772DE" w:rsidRDefault="007F5EDF" w:rsidP="007F5EDF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0772DE">
        <w:rPr>
          <w:sz w:val="24"/>
          <w:szCs w:val="24"/>
        </w:rPr>
        <w:t xml:space="preserve">  </w:t>
      </w:r>
      <w:r w:rsidRPr="000772DE">
        <w:rPr>
          <w:b/>
          <w:bCs/>
          <w:sz w:val="24"/>
          <w:szCs w:val="24"/>
        </w:rPr>
        <w:t xml:space="preserve">Grammar in context </w:t>
      </w:r>
    </w:p>
    <w:p w:rsidR="007F5EDF" w:rsidRPr="000772DE" w:rsidRDefault="007F5EDF" w:rsidP="007F5E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 xml:space="preserve">Enable the skills of grammar using in a situation </w:t>
      </w:r>
    </w:p>
    <w:p w:rsidR="007F5EDF" w:rsidRPr="000772DE" w:rsidRDefault="007F5EDF" w:rsidP="007F5E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 xml:space="preserve">Identifying the needs of apt grammar in life related situation </w:t>
      </w:r>
    </w:p>
    <w:p w:rsidR="007F5EDF" w:rsidRDefault="007F5EDF" w:rsidP="007F5E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772DE">
        <w:rPr>
          <w:sz w:val="24"/>
          <w:szCs w:val="24"/>
        </w:rPr>
        <w:t>Promoting discourse with grammar effectively</w:t>
      </w:r>
    </w:p>
    <w:p w:rsidR="007F5EDF" w:rsidRDefault="007F5EDF" w:rsidP="007F5E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5EDF" w:rsidRPr="00A17F65" w:rsidRDefault="007F5EDF" w:rsidP="007F5EDF">
      <w:pPr>
        <w:ind w:left="829" w:right="68" w:hanging="360"/>
        <w:rPr>
          <w:b/>
          <w:sz w:val="24"/>
          <w:szCs w:val="24"/>
        </w:rPr>
      </w:pPr>
      <w:r w:rsidRPr="00A17F65">
        <w:rPr>
          <w:b/>
          <w:sz w:val="24"/>
          <w:szCs w:val="24"/>
        </w:rPr>
        <w:lastRenderedPageBreak/>
        <w:t xml:space="preserve">Syllabus: </w:t>
      </w:r>
    </w:p>
    <w:tbl>
      <w:tblPr>
        <w:tblStyle w:val="TableGrid"/>
        <w:tblW w:w="0" w:type="auto"/>
        <w:jc w:val="center"/>
        <w:tblInd w:w="829" w:type="dxa"/>
        <w:tblLook w:val="04A0" w:firstRow="1" w:lastRow="0" w:firstColumn="1" w:lastColumn="0" w:noHBand="0" w:noVBand="1"/>
      </w:tblPr>
      <w:tblGrid>
        <w:gridCol w:w="1439"/>
        <w:gridCol w:w="5670"/>
        <w:gridCol w:w="1458"/>
      </w:tblGrid>
      <w:tr w:rsidR="007F5EDF" w:rsidRPr="00A17F65" w:rsidTr="000063C9">
        <w:trPr>
          <w:jc w:val="center"/>
        </w:trPr>
        <w:tc>
          <w:tcPr>
            <w:tcW w:w="1439" w:type="dxa"/>
          </w:tcPr>
          <w:p w:rsidR="007F5EDF" w:rsidRPr="00A17F65" w:rsidRDefault="007F5EDF" w:rsidP="000063C9">
            <w:pPr>
              <w:ind w:right="68"/>
              <w:jc w:val="center"/>
              <w:rPr>
                <w:b/>
                <w:sz w:val="24"/>
                <w:szCs w:val="24"/>
              </w:rPr>
            </w:pPr>
            <w:r w:rsidRPr="00A17F65">
              <w:rPr>
                <w:b/>
                <w:sz w:val="24"/>
                <w:szCs w:val="24"/>
              </w:rPr>
              <w:t>S No</w:t>
            </w:r>
          </w:p>
        </w:tc>
        <w:tc>
          <w:tcPr>
            <w:tcW w:w="5670" w:type="dxa"/>
          </w:tcPr>
          <w:p w:rsidR="007F5EDF" w:rsidRPr="00A17F65" w:rsidRDefault="007F5EDF" w:rsidP="000063C9">
            <w:pPr>
              <w:ind w:right="68"/>
              <w:jc w:val="center"/>
              <w:rPr>
                <w:b/>
                <w:sz w:val="24"/>
                <w:szCs w:val="24"/>
              </w:rPr>
            </w:pPr>
            <w:r w:rsidRPr="00A17F65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1458" w:type="dxa"/>
          </w:tcPr>
          <w:p w:rsidR="007F5EDF" w:rsidRPr="00A17F65" w:rsidRDefault="007F5EDF" w:rsidP="000063C9">
            <w:pPr>
              <w:ind w:right="68"/>
              <w:jc w:val="center"/>
              <w:rPr>
                <w:b/>
                <w:sz w:val="24"/>
                <w:szCs w:val="24"/>
              </w:rPr>
            </w:pPr>
            <w:r w:rsidRPr="00A17F65">
              <w:rPr>
                <w:b/>
                <w:sz w:val="24"/>
                <w:szCs w:val="24"/>
              </w:rPr>
              <w:t>Hours</w:t>
            </w:r>
          </w:p>
        </w:tc>
      </w:tr>
      <w:tr w:rsidR="007F5EDF" w:rsidRPr="00A17F65" w:rsidTr="000063C9">
        <w:trPr>
          <w:jc w:val="center"/>
        </w:trPr>
        <w:tc>
          <w:tcPr>
            <w:tcW w:w="1439" w:type="dxa"/>
            <w:vAlign w:val="center"/>
          </w:tcPr>
          <w:p w:rsidR="007F5EDF" w:rsidRPr="00A17F65" w:rsidRDefault="007F5EDF" w:rsidP="000063C9">
            <w:pPr>
              <w:ind w:right="68"/>
              <w:jc w:val="center"/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UNIT –I</w:t>
            </w:r>
          </w:p>
        </w:tc>
        <w:tc>
          <w:tcPr>
            <w:tcW w:w="5670" w:type="dxa"/>
          </w:tcPr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Inspiring speech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One word substitutes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Subject- verb agreement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Describing objects</w:t>
            </w:r>
          </w:p>
        </w:tc>
        <w:tc>
          <w:tcPr>
            <w:tcW w:w="1458" w:type="dxa"/>
            <w:vAlign w:val="center"/>
          </w:tcPr>
          <w:p w:rsidR="007F5EDF" w:rsidRPr="00A17F65" w:rsidRDefault="007F5EDF" w:rsidP="000063C9">
            <w:pPr>
              <w:ind w:right="68"/>
              <w:jc w:val="center"/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8</w:t>
            </w:r>
          </w:p>
        </w:tc>
      </w:tr>
      <w:tr w:rsidR="007F5EDF" w:rsidRPr="00A17F65" w:rsidTr="000063C9">
        <w:trPr>
          <w:jc w:val="center"/>
        </w:trPr>
        <w:tc>
          <w:tcPr>
            <w:tcW w:w="1439" w:type="dxa"/>
            <w:vAlign w:val="center"/>
          </w:tcPr>
          <w:p w:rsidR="007F5EDF" w:rsidRPr="00A17F65" w:rsidRDefault="007F5EDF" w:rsidP="000063C9">
            <w:pPr>
              <w:ind w:right="68"/>
              <w:jc w:val="center"/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UNIT -II</w:t>
            </w:r>
          </w:p>
        </w:tc>
        <w:tc>
          <w:tcPr>
            <w:tcW w:w="5670" w:type="dxa"/>
          </w:tcPr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Dial 000 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 xml:space="preserve">Commonly </w:t>
            </w:r>
            <w:r>
              <w:rPr>
                <w:bCs/>
                <w:sz w:val="24"/>
                <w:szCs w:val="24"/>
              </w:rPr>
              <w:t>c</w:t>
            </w:r>
            <w:r w:rsidRPr="00A17F65">
              <w:rPr>
                <w:bCs/>
                <w:sz w:val="24"/>
                <w:szCs w:val="24"/>
              </w:rPr>
              <w:t>onfused words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Voice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 xml:space="preserve">Paragraph </w:t>
            </w:r>
            <w:r>
              <w:rPr>
                <w:bCs/>
                <w:sz w:val="24"/>
                <w:szCs w:val="24"/>
              </w:rPr>
              <w:t>w</w:t>
            </w:r>
            <w:r w:rsidRPr="00A17F65">
              <w:rPr>
                <w:bCs/>
                <w:sz w:val="24"/>
                <w:szCs w:val="24"/>
              </w:rPr>
              <w:t>riting</w:t>
            </w:r>
          </w:p>
        </w:tc>
        <w:tc>
          <w:tcPr>
            <w:tcW w:w="1458" w:type="dxa"/>
            <w:vAlign w:val="center"/>
          </w:tcPr>
          <w:p w:rsidR="007F5EDF" w:rsidRPr="00A17F65" w:rsidRDefault="007F5EDF" w:rsidP="000063C9">
            <w:pPr>
              <w:ind w:right="68"/>
              <w:jc w:val="center"/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8</w:t>
            </w:r>
          </w:p>
        </w:tc>
      </w:tr>
      <w:tr w:rsidR="007F5EDF" w:rsidRPr="00A17F65" w:rsidTr="000063C9">
        <w:trPr>
          <w:jc w:val="center"/>
        </w:trPr>
        <w:tc>
          <w:tcPr>
            <w:tcW w:w="1439" w:type="dxa"/>
            <w:vAlign w:val="center"/>
          </w:tcPr>
          <w:p w:rsidR="007F5EDF" w:rsidRPr="00A17F65" w:rsidRDefault="007F5EDF" w:rsidP="000063C9">
            <w:pPr>
              <w:ind w:right="68"/>
              <w:jc w:val="center"/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UNIT-III</w:t>
            </w:r>
          </w:p>
        </w:tc>
        <w:tc>
          <w:tcPr>
            <w:tcW w:w="5670" w:type="dxa"/>
          </w:tcPr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My Struggle for Education 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Collocations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Reported speech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Letter writing</w:t>
            </w:r>
          </w:p>
        </w:tc>
        <w:tc>
          <w:tcPr>
            <w:tcW w:w="1458" w:type="dxa"/>
            <w:vAlign w:val="center"/>
          </w:tcPr>
          <w:p w:rsidR="007F5EDF" w:rsidRPr="00A17F65" w:rsidRDefault="007F5EDF" w:rsidP="000063C9">
            <w:pPr>
              <w:ind w:right="68"/>
              <w:jc w:val="center"/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8</w:t>
            </w:r>
          </w:p>
        </w:tc>
      </w:tr>
      <w:tr w:rsidR="007F5EDF" w:rsidRPr="00A17F65" w:rsidTr="000063C9">
        <w:trPr>
          <w:jc w:val="center"/>
        </w:trPr>
        <w:tc>
          <w:tcPr>
            <w:tcW w:w="1439" w:type="dxa"/>
            <w:vAlign w:val="center"/>
          </w:tcPr>
          <w:p w:rsidR="007F5EDF" w:rsidRPr="00A17F65" w:rsidRDefault="007F5EDF" w:rsidP="000063C9">
            <w:pPr>
              <w:ind w:right="68"/>
              <w:jc w:val="center"/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UNIT-IV</w:t>
            </w:r>
          </w:p>
        </w:tc>
        <w:tc>
          <w:tcPr>
            <w:tcW w:w="5670" w:type="dxa"/>
          </w:tcPr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A Snake in the grass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GRE words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Conditional clauses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Note making and note taking</w:t>
            </w:r>
          </w:p>
        </w:tc>
        <w:tc>
          <w:tcPr>
            <w:tcW w:w="1458" w:type="dxa"/>
            <w:vAlign w:val="center"/>
          </w:tcPr>
          <w:p w:rsidR="007F5EDF" w:rsidRPr="00A17F65" w:rsidRDefault="007F5EDF" w:rsidP="000063C9">
            <w:pPr>
              <w:ind w:right="68"/>
              <w:jc w:val="center"/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8</w:t>
            </w:r>
          </w:p>
        </w:tc>
      </w:tr>
      <w:tr w:rsidR="007F5EDF" w:rsidRPr="00A17F65" w:rsidTr="000063C9">
        <w:trPr>
          <w:jc w:val="center"/>
        </w:trPr>
        <w:tc>
          <w:tcPr>
            <w:tcW w:w="1439" w:type="dxa"/>
            <w:vAlign w:val="center"/>
          </w:tcPr>
          <w:p w:rsidR="007F5EDF" w:rsidRPr="00A17F65" w:rsidRDefault="007F5EDF" w:rsidP="000063C9">
            <w:pPr>
              <w:ind w:right="68"/>
              <w:jc w:val="center"/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UNIT-V</w:t>
            </w:r>
          </w:p>
        </w:tc>
        <w:tc>
          <w:tcPr>
            <w:tcW w:w="5670" w:type="dxa"/>
          </w:tcPr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Lithuania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Idioms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Degrees of comparison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Resume</w:t>
            </w:r>
          </w:p>
        </w:tc>
        <w:tc>
          <w:tcPr>
            <w:tcW w:w="1458" w:type="dxa"/>
            <w:vAlign w:val="center"/>
          </w:tcPr>
          <w:p w:rsidR="007F5EDF" w:rsidRPr="00A17F65" w:rsidRDefault="007F5EDF" w:rsidP="000063C9">
            <w:pPr>
              <w:ind w:right="68"/>
              <w:jc w:val="center"/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8</w:t>
            </w:r>
          </w:p>
        </w:tc>
      </w:tr>
      <w:tr w:rsidR="007F5EDF" w:rsidRPr="00A17F65" w:rsidTr="000063C9">
        <w:trPr>
          <w:jc w:val="center"/>
        </w:trPr>
        <w:tc>
          <w:tcPr>
            <w:tcW w:w="1439" w:type="dxa"/>
            <w:vAlign w:val="center"/>
          </w:tcPr>
          <w:p w:rsidR="007F5EDF" w:rsidRPr="00A17F65" w:rsidRDefault="007F5EDF" w:rsidP="000063C9">
            <w:pPr>
              <w:ind w:right="68"/>
              <w:jc w:val="center"/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UNIT-VI</w:t>
            </w:r>
          </w:p>
        </w:tc>
        <w:tc>
          <w:tcPr>
            <w:tcW w:w="5670" w:type="dxa"/>
          </w:tcPr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Virtue 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Phrasal verbs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Simple compound and complex sentences</w:t>
            </w:r>
          </w:p>
          <w:p w:rsidR="007F5EDF" w:rsidRPr="00A17F65" w:rsidRDefault="007F5EDF" w:rsidP="000063C9">
            <w:pPr>
              <w:ind w:right="68"/>
              <w:rPr>
                <w:bCs/>
                <w:sz w:val="24"/>
                <w:szCs w:val="24"/>
              </w:rPr>
            </w:pPr>
            <w:r w:rsidRPr="00A17F65">
              <w:rPr>
                <w:bCs/>
                <w:sz w:val="24"/>
                <w:szCs w:val="24"/>
              </w:rPr>
              <w:t>Report writing</w:t>
            </w:r>
          </w:p>
        </w:tc>
        <w:tc>
          <w:tcPr>
            <w:tcW w:w="1458" w:type="dxa"/>
            <w:vAlign w:val="center"/>
          </w:tcPr>
          <w:p w:rsidR="007F5EDF" w:rsidRPr="00A17F65" w:rsidRDefault="007F5EDF" w:rsidP="000063C9">
            <w:pPr>
              <w:ind w:right="68"/>
              <w:jc w:val="center"/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8</w:t>
            </w:r>
          </w:p>
        </w:tc>
      </w:tr>
      <w:tr w:rsidR="007F5EDF" w:rsidRPr="00A17F65" w:rsidTr="000063C9">
        <w:trPr>
          <w:jc w:val="center"/>
        </w:trPr>
        <w:tc>
          <w:tcPr>
            <w:tcW w:w="1439" w:type="dxa"/>
          </w:tcPr>
          <w:p w:rsidR="007F5EDF" w:rsidRPr="00A17F65" w:rsidRDefault="007F5EDF" w:rsidP="000063C9">
            <w:pPr>
              <w:ind w:right="68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F5EDF" w:rsidRPr="00A17F65" w:rsidRDefault="007F5EDF" w:rsidP="000063C9">
            <w:pPr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1458" w:type="dxa"/>
          </w:tcPr>
          <w:p w:rsidR="007F5EDF" w:rsidRPr="00A17F65" w:rsidRDefault="007F5EDF" w:rsidP="000063C9">
            <w:pPr>
              <w:ind w:right="68"/>
              <w:jc w:val="center"/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48</w:t>
            </w:r>
          </w:p>
        </w:tc>
      </w:tr>
    </w:tbl>
    <w:p w:rsidR="007F5EDF" w:rsidRDefault="007F5EDF" w:rsidP="007F5EDF">
      <w:pPr>
        <w:ind w:left="829" w:right="68" w:hanging="360"/>
        <w:rPr>
          <w:b/>
          <w:sz w:val="24"/>
          <w:szCs w:val="24"/>
        </w:rPr>
      </w:pPr>
    </w:p>
    <w:p w:rsidR="003C486B" w:rsidRDefault="007F5EDF" w:rsidP="007F5EDF">
      <w:pPr>
        <w:ind w:right="68"/>
      </w:pPr>
      <w:r w:rsidRPr="00E6034F">
        <w:rPr>
          <w:b/>
          <w:spacing w:val="1"/>
          <w:sz w:val="24"/>
          <w:szCs w:val="24"/>
        </w:rPr>
        <w:t>Te</w:t>
      </w:r>
      <w:r w:rsidRPr="00E6034F">
        <w:rPr>
          <w:b/>
          <w:sz w:val="24"/>
          <w:szCs w:val="24"/>
        </w:rPr>
        <w:t>x</w:t>
      </w:r>
      <w:r w:rsidRPr="00E6034F">
        <w:rPr>
          <w:b/>
          <w:spacing w:val="3"/>
          <w:sz w:val="24"/>
          <w:szCs w:val="24"/>
        </w:rPr>
        <w:t xml:space="preserve">t </w:t>
      </w:r>
      <w:r w:rsidRPr="00E6034F">
        <w:rPr>
          <w:b/>
          <w:spacing w:val="1"/>
          <w:sz w:val="24"/>
          <w:szCs w:val="24"/>
        </w:rPr>
        <w:t>B</w:t>
      </w:r>
      <w:r w:rsidRPr="00E6034F">
        <w:rPr>
          <w:b/>
          <w:sz w:val="24"/>
          <w:szCs w:val="24"/>
        </w:rPr>
        <w:t>o</w:t>
      </w:r>
      <w:r w:rsidRPr="00E6034F">
        <w:rPr>
          <w:b/>
          <w:spacing w:val="-1"/>
          <w:sz w:val="24"/>
          <w:szCs w:val="24"/>
        </w:rPr>
        <w:t>o</w:t>
      </w:r>
      <w:r w:rsidRPr="00E6034F">
        <w:rPr>
          <w:b/>
          <w:sz w:val="24"/>
          <w:szCs w:val="24"/>
        </w:rPr>
        <w:t>k</w:t>
      </w:r>
      <w:r w:rsidRPr="00E6034F">
        <w:rPr>
          <w:sz w:val="24"/>
          <w:szCs w:val="24"/>
        </w:rPr>
        <w:t xml:space="preserve">:  Proficiency Course in English -II </w:t>
      </w:r>
      <w:r>
        <w:rPr>
          <w:sz w:val="24"/>
          <w:szCs w:val="24"/>
        </w:rPr>
        <w:t xml:space="preserve">by </w:t>
      </w:r>
      <w:proofErr w:type="spellStart"/>
      <w:r w:rsidRPr="00E6034F">
        <w:rPr>
          <w:sz w:val="24"/>
          <w:szCs w:val="24"/>
        </w:rPr>
        <w:t>Maruti</w:t>
      </w:r>
      <w:proofErr w:type="spellEnd"/>
      <w:r w:rsidRPr="00E6034F">
        <w:rPr>
          <w:sz w:val="24"/>
          <w:szCs w:val="24"/>
        </w:rPr>
        <w:t xml:space="preserve"> Publications.</w:t>
      </w:r>
      <w:bookmarkStart w:id="0" w:name="_GoBack"/>
      <w:bookmarkEnd w:id="0"/>
    </w:p>
    <w:sectPr w:rsidR="003C486B" w:rsidSect="007F5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FC" w:rsidRDefault="009C68FC" w:rsidP="00530B02">
      <w:pPr>
        <w:spacing w:after="0" w:line="240" w:lineRule="auto"/>
      </w:pPr>
      <w:r>
        <w:separator/>
      </w:r>
    </w:p>
  </w:endnote>
  <w:endnote w:type="continuationSeparator" w:id="0">
    <w:p w:rsidR="009C68FC" w:rsidRDefault="009C68FC" w:rsidP="0053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530B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530B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530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FC" w:rsidRDefault="009C68FC" w:rsidP="00530B02">
      <w:pPr>
        <w:spacing w:after="0" w:line="240" w:lineRule="auto"/>
      </w:pPr>
      <w:r>
        <w:separator/>
      </w:r>
    </w:p>
  </w:footnote>
  <w:footnote w:type="continuationSeparator" w:id="0">
    <w:p w:rsidR="009C68FC" w:rsidRDefault="009C68FC" w:rsidP="0053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530B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8944" o:spid="_x0000_s2050" type="#_x0000_t136" style="position:absolute;margin-left:0;margin-top:0;width:549.7pt;height:13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labu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530B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8945" o:spid="_x0000_s2051" type="#_x0000_t136" style="position:absolute;margin-left:0;margin-top:0;width:549.7pt;height:13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labu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02" w:rsidRDefault="00530B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8943" o:spid="_x0000_s2049" type="#_x0000_t136" style="position:absolute;margin-left:0;margin-top:0;width:549.7pt;height:13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yllabu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B7C"/>
    <w:multiLevelType w:val="hybridMultilevel"/>
    <w:tmpl w:val="1A76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70A3B"/>
    <w:multiLevelType w:val="hybridMultilevel"/>
    <w:tmpl w:val="5D82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DA1E42"/>
    <w:multiLevelType w:val="hybridMultilevel"/>
    <w:tmpl w:val="E0BE8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7772E"/>
    <w:multiLevelType w:val="hybridMultilevel"/>
    <w:tmpl w:val="E448572A"/>
    <w:lvl w:ilvl="0" w:tplc="DF8A5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071E3"/>
    <w:multiLevelType w:val="hybridMultilevel"/>
    <w:tmpl w:val="E998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55"/>
    <w:rsid w:val="003C486B"/>
    <w:rsid w:val="00503955"/>
    <w:rsid w:val="00530B02"/>
    <w:rsid w:val="00573A3F"/>
    <w:rsid w:val="007F5EDF"/>
    <w:rsid w:val="009C68FC"/>
    <w:rsid w:val="00FA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DF"/>
    <w:pPr>
      <w:ind w:left="720"/>
      <w:contextualSpacing/>
    </w:pPr>
  </w:style>
  <w:style w:type="table" w:styleId="TableGrid">
    <w:name w:val="Table Grid"/>
    <w:basedOn w:val="TableNormal"/>
    <w:uiPriority w:val="59"/>
    <w:rsid w:val="007F5EDF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5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02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02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DF"/>
    <w:pPr>
      <w:ind w:left="720"/>
      <w:contextualSpacing/>
    </w:pPr>
  </w:style>
  <w:style w:type="table" w:styleId="TableGrid">
    <w:name w:val="Table Grid"/>
    <w:basedOn w:val="TableNormal"/>
    <w:uiPriority w:val="59"/>
    <w:rsid w:val="007F5EDF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5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02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0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3</cp:revision>
  <dcterms:created xsi:type="dcterms:W3CDTF">2017-02-04T07:18:00Z</dcterms:created>
  <dcterms:modified xsi:type="dcterms:W3CDTF">2017-02-04T07:19:00Z</dcterms:modified>
</cp:coreProperties>
</file>